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24" w:rsidRDefault="008F7024" w:rsidP="00FD30CD">
      <w:pPr>
        <w:jc w:val="both"/>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61312" behindDoc="1" locked="0" layoutInCell="1" allowOverlap="1" wp14:anchorId="5A7612C7" wp14:editId="7EBB4C02">
            <wp:simplePos x="0" y="0"/>
            <wp:positionH relativeFrom="margin">
              <wp:posOffset>1942465</wp:posOffset>
            </wp:positionH>
            <wp:positionV relativeFrom="paragraph">
              <wp:posOffset>-543560</wp:posOffset>
            </wp:positionV>
            <wp:extent cx="1846580" cy="1009650"/>
            <wp:effectExtent l="0" t="0" r="0" b="0"/>
            <wp:wrapTight wrapText="bothSides">
              <wp:wrapPolygon edited="0">
                <wp:start x="0" y="0"/>
                <wp:lineTo x="0" y="21192"/>
                <wp:lineTo x="21392" y="2119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079" cy="1012312"/>
                    </a:xfrm>
                    <a:prstGeom prst="rect">
                      <a:avLst/>
                    </a:prstGeom>
                    <a:noFill/>
                  </pic:spPr>
                </pic:pic>
              </a:graphicData>
            </a:graphic>
            <wp14:sizeRelH relativeFrom="page">
              <wp14:pctWidth>0</wp14:pctWidth>
            </wp14:sizeRelH>
            <wp14:sizeRelV relativeFrom="page">
              <wp14:pctHeight>0</wp14:pctHeight>
            </wp14:sizeRelV>
          </wp:anchor>
        </w:drawing>
      </w:r>
    </w:p>
    <w:p w:rsidR="008F7024" w:rsidRDefault="008F7024" w:rsidP="00FD30CD">
      <w:pPr>
        <w:jc w:val="both"/>
        <w:rPr>
          <w:rFonts w:ascii="Arial" w:hAnsi="Arial" w:cs="Arial"/>
          <w:b/>
          <w:sz w:val="32"/>
          <w:szCs w:val="32"/>
        </w:rPr>
      </w:pPr>
    </w:p>
    <w:p w:rsidR="00DB194E" w:rsidRPr="00202C7B" w:rsidRDefault="00DB194E" w:rsidP="00FD30CD">
      <w:pPr>
        <w:jc w:val="both"/>
        <w:rPr>
          <w:rFonts w:ascii="Arial" w:hAnsi="Arial" w:cs="Arial"/>
          <w:b/>
          <w:sz w:val="32"/>
          <w:szCs w:val="32"/>
        </w:rPr>
      </w:pPr>
      <w:r w:rsidRPr="00202C7B">
        <w:rPr>
          <w:rFonts w:ascii="Arial" w:hAnsi="Arial" w:cs="Arial"/>
          <w:b/>
          <w:sz w:val="32"/>
          <w:szCs w:val="32"/>
        </w:rPr>
        <w:t>95 Alive – York &amp; North Yorkshire Road Safety Partnership Grant Application Guidance Notes.</w:t>
      </w:r>
    </w:p>
    <w:p w:rsidR="00DB194E" w:rsidRPr="00DB194E" w:rsidRDefault="00DB194E" w:rsidP="00FD30CD">
      <w:pPr>
        <w:jc w:val="both"/>
        <w:rPr>
          <w:rFonts w:ascii="Arial" w:hAnsi="Arial" w:cs="Arial"/>
          <w:b/>
          <w:sz w:val="28"/>
          <w:szCs w:val="28"/>
        </w:rPr>
      </w:pPr>
    </w:p>
    <w:p w:rsidR="00FD30CD" w:rsidRPr="00F72A8C" w:rsidRDefault="00FD30CD" w:rsidP="00FD30CD">
      <w:pPr>
        <w:jc w:val="both"/>
        <w:rPr>
          <w:rFonts w:ascii="Arial" w:hAnsi="Arial" w:cs="Arial"/>
          <w:i/>
        </w:rPr>
      </w:pPr>
      <w:r>
        <w:rPr>
          <w:rFonts w:ascii="Arial" w:hAnsi="Arial" w:cs="Arial"/>
        </w:rPr>
        <w:t xml:space="preserve">The 95 Alive York and North Yorkshire Road Safety Partnership have been mandated by the Office of the Police and Crime Commissioner (OPCC)  to manage the submission of funding requests in  support of projects that address local collision, casualty and road safety issues and have a substantial impact on the priorities identified in the 95 Alive Road Safety </w:t>
      </w:r>
      <w:r w:rsidRPr="00DB194E">
        <w:rPr>
          <w:rFonts w:ascii="Arial" w:hAnsi="Arial" w:cs="Arial"/>
        </w:rPr>
        <w:t xml:space="preserve">Strategy document.  The funding will be provided from North Yorkshire Police (NYP) on behalf of the OPCC and will be managed by the 95 Alive </w:t>
      </w:r>
      <w:r w:rsidR="00DA6524" w:rsidRPr="00DB194E">
        <w:rPr>
          <w:rFonts w:ascii="Arial" w:hAnsi="Arial" w:cs="Arial"/>
        </w:rPr>
        <w:t>Partnerships</w:t>
      </w:r>
      <w:r w:rsidRPr="00DB194E">
        <w:rPr>
          <w:rFonts w:ascii="Arial" w:hAnsi="Arial" w:cs="Arial"/>
        </w:rPr>
        <w:t>, Officer Working Group (OWG)</w:t>
      </w:r>
      <w:r w:rsidR="00021204">
        <w:rPr>
          <w:rFonts w:ascii="Arial" w:hAnsi="Arial" w:cs="Arial"/>
        </w:rPr>
        <w:t xml:space="preserve">. </w:t>
      </w:r>
      <w:r w:rsidR="00021204" w:rsidRPr="00F72A8C">
        <w:rPr>
          <w:rFonts w:ascii="Arial" w:hAnsi="Arial" w:cs="Arial"/>
        </w:rPr>
        <w:t>The max award that can be applied for is £2,499.99.</w:t>
      </w:r>
    </w:p>
    <w:p w:rsidR="00FD30CD" w:rsidRPr="00DB194E" w:rsidRDefault="008F7024" w:rsidP="00FD30CD">
      <w:pPr>
        <w:pStyle w:val="Heading2"/>
        <w:rPr>
          <w:b/>
          <w:bCs/>
          <w:sz w:val="36"/>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226695</wp:posOffset>
                </wp:positionV>
                <wp:extent cx="5829300" cy="523240"/>
                <wp:effectExtent l="9525" t="7620"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23240"/>
                        </a:xfrm>
                        <a:prstGeom prst="rect">
                          <a:avLst/>
                        </a:prstGeom>
                        <a:solidFill>
                          <a:srgbClr val="C0C0C0">
                            <a:alpha val="50000"/>
                          </a:srgbClr>
                        </a:solidFill>
                        <a:ln w="9525">
                          <a:solidFill>
                            <a:srgbClr val="000000"/>
                          </a:solidFill>
                          <a:miter lim="800000"/>
                          <a:headEnd/>
                          <a:tailEnd/>
                        </a:ln>
                      </wps:spPr>
                      <wps:txbx>
                        <w:txbxContent>
                          <w:p w:rsidR="00FD30CD" w:rsidRDefault="00FD30CD" w:rsidP="00FD30CD">
                            <w:pPr>
                              <w:pStyle w:val="Heading2"/>
                              <w:rPr>
                                <w:rFonts w:ascii="Arial" w:hAnsi="Arial" w:cs="Arial"/>
                                <w:b/>
                                <w:bCs/>
                                <w:sz w:val="28"/>
                              </w:rPr>
                            </w:pPr>
                            <w:r>
                              <w:rPr>
                                <w:rFonts w:ascii="Arial" w:hAnsi="Arial" w:cs="Arial"/>
                                <w:b/>
                                <w:bCs/>
                                <w:sz w:val="28"/>
                              </w:rPr>
                              <w:t>OPCC / 95Alive Road Safety Partnership</w:t>
                            </w:r>
                          </w:p>
                          <w:p w:rsidR="00FD30CD" w:rsidRDefault="00FD30CD" w:rsidP="00FD30CD">
                            <w:pPr>
                              <w:pStyle w:val="Heading2"/>
                              <w:rPr>
                                <w:rFonts w:ascii="Arial" w:hAnsi="Arial" w:cs="Arial"/>
                                <w:b/>
                                <w:bCs/>
                              </w:rPr>
                            </w:pPr>
                            <w:r>
                              <w:rPr>
                                <w:rFonts w:ascii="Arial" w:hAnsi="Arial" w:cs="Arial"/>
                                <w:b/>
                                <w:bCs/>
                                <w:sz w:val="28"/>
                              </w:rPr>
                              <w:t>Funding Application Terms &amp; Conditions</w:t>
                            </w:r>
                          </w:p>
                          <w:p w:rsidR="00FD30CD" w:rsidRDefault="00FD30CD" w:rsidP="00FD3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85pt;width:459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J+OgIAAHEEAAAOAAAAZHJzL2Uyb0RvYy54bWysVNtu2zAMfR+wfxD0vtpxk6014hRdug4D&#10;ugvQ7gMYWY6FyaImKbG7rx8lpWm2YS/DEkAQRfKQPCS9vJoGzfbSeYWm4bOzkjNpBLbKbBv+9eH2&#10;1QVnPoBpQaORDX+Unl+tXr5YjraWFfaoW+kYgRhfj7bhfQi2LgovejmAP0MrDSk7dAMEEt22aB2M&#10;hD7ooirL18WIrrUOhfSeXm+ykq8SftdJET53nZeB6YZTbiGdLp2beBarJdRbB7ZX4pAG/EMWAyhD&#10;QY9QNxCA7Zz6A2pQwqHHLpwJHArsOiVkqoGqmZW/VXPfg5WpFiLH2yNN/v/Bik/7L46ptuEVZwYG&#10;atGDnAJ7ixOrIjuj9TUZ3VsyCxM9U5dTpd7eofjmmcF1D2Yrr53DsZfQUnaz6FmcuGYcH0E240ds&#10;KQzsAiagqXNDpI7IYIROXXo8diamIuhxcVFdnpekEqRbVOfVPLWugPrJ2zof3kscWLw03FHnEzrs&#10;73yI2UD9ZBKDedSqvVVaJ8FtN2vt2B5oStZl/GdfbXvIr4uSfqkq8s3mCfMXHG3Y2PDLRbXIDP01&#10;RgR7hjs1G1SgfdBqaPjF0QjqyOs706ZpDaB0vlNN2hyIjtxmlsO0mQ6N22D7SJQ7zHNPe0qXHt0P&#10;zkaa+Yb77ztwkjP9wVDbLmdz4pWFJMwXbyoS3Klmc6oBIwiq4YGzfF2HvFg769S2p0h5UAxeU6s7&#10;lboQZyJndcib5joRedjBuDincrJ6/lKsfgIAAP//AwBQSwMEFAAGAAgAAAAhAGUq66/cAAAABwEA&#10;AA8AAABkcnMvZG93bnJldi54bWxMj0FPwzAMhe+T+A+RkbgglnYI6ErTCSbtyBCDw7iljWkrEqdq&#10;0q78e8yJHe33/Py9YjM7KyYcQudJQbpMQCDV3nTUKPh4391kIELUZLT1hAp+MMCmvFgUOjf+RG84&#10;HWIjOIRCrhW0Mfa5lKFu0emw9D0Sa19+cDryODTSDPrE4c7KVZLcS6c74g+t7nHbYv19GB1jXIej&#10;Xa1jh1W/fz0+v4yT/dwrdXU5Pz2CiDjHfzP84fMNlMxU+ZFMEFYBF4kKbu8eQLC6TjNeVGxLsxRk&#10;Wchz/vIXAAD//wMAUEsBAi0AFAAGAAgAAAAhALaDOJL+AAAA4QEAABMAAAAAAAAAAAAAAAAAAAAA&#10;AFtDb250ZW50X1R5cGVzXS54bWxQSwECLQAUAAYACAAAACEAOP0h/9YAAACUAQAACwAAAAAAAAAA&#10;AAAAAAAvAQAAX3JlbHMvLnJlbHNQSwECLQAUAAYACAAAACEAXOeSfjoCAABxBAAADgAAAAAAAAAA&#10;AAAAAAAuAgAAZHJzL2Uyb0RvYy54bWxQSwECLQAUAAYACAAAACEAZSrrr9wAAAAHAQAADwAAAAAA&#10;AAAAAAAAAACUBAAAZHJzL2Rvd25yZXYueG1sUEsFBgAAAAAEAAQA8wAAAJ0FAAAAAA==&#10;" fillcolor="silver">
                <v:fill opacity="32896f"/>
                <v:textbox>
                  <w:txbxContent>
                    <w:p w:rsidR="00FD30CD" w:rsidRDefault="00FD30CD" w:rsidP="00FD30CD">
                      <w:pPr>
                        <w:pStyle w:val="Heading2"/>
                        <w:rPr>
                          <w:rFonts w:ascii="Arial" w:hAnsi="Arial" w:cs="Arial"/>
                          <w:b/>
                          <w:bCs/>
                          <w:sz w:val="28"/>
                        </w:rPr>
                      </w:pPr>
                      <w:r>
                        <w:rPr>
                          <w:rFonts w:ascii="Arial" w:hAnsi="Arial" w:cs="Arial"/>
                          <w:b/>
                          <w:bCs/>
                          <w:sz w:val="28"/>
                        </w:rPr>
                        <w:t>OPCC / 95Alive Road Safety Partnership</w:t>
                      </w:r>
                    </w:p>
                    <w:p w:rsidR="00FD30CD" w:rsidRDefault="00FD30CD" w:rsidP="00FD30CD">
                      <w:pPr>
                        <w:pStyle w:val="Heading2"/>
                        <w:rPr>
                          <w:rFonts w:ascii="Arial" w:hAnsi="Arial" w:cs="Arial"/>
                          <w:b/>
                          <w:bCs/>
                        </w:rPr>
                      </w:pPr>
                      <w:r>
                        <w:rPr>
                          <w:rFonts w:ascii="Arial" w:hAnsi="Arial" w:cs="Arial"/>
                          <w:b/>
                          <w:bCs/>
                          <w:sz w:val="28"/>
                        </w:rPr>
                        <w:t>Funding Application Terms &amp; Conditions</w:t>
                      </w:r>
                    </w:p>
                    <w:p w:rsidR="00FD30CD" w:rsidRDefault="00FD30CD" w:rsidP="00FD30CD"/>
                  </w:txbxContent>
                </v:textbox>
              </v:shape>
            </w:pict>
          </mc:Fallback>
        </mc:AlternateContent>
      </w:r>
    </w:p>
    <w:p w:rsidR="00FD30CD" w:rsidRDefault="00FD30CD" w:rsidP="00FD30CD"/>
    <w:p w:rsidR="00FD30CD" w:rsidRDefault="00FD30CD" w:rsidP="00FD30CD"/>
    <w:p w:rsidR="00FD30CD" w:rsidRDefault="00FD30CD" w:rsidP="00FD30CD">
      <w:pPr>
        <w:pStyle w:val="Heading2"/>
        <w:rPr>
          <w:b/>
          <w:bCs/>
          <w:sz w:val="36"/>
        </w:rPr>
      </w:pPr>
    </w:p>
    <w:p w:rsidR="00FD30CD" w:rsidRDefault="00FD30CD" w:rsidP="00FD30CD">
      <w:pPr>
        <w:pStyle w:val="Footer"/>
        <w:tabs>
          <w:tab w:val="clear" w:pos="4153"/>
          <w:tab w:val="clear" w:pos="8306"/>
        </w:tabs>
      </w:pPr>
    </w:p>
    <w:p w:rsidR="00FD30CD" w:rsidRPr="00DB194E" w:rsidRDefault="00FD30CD" w:rsidP="00912460">
      <w:pPr>
        <w:pStyle w:val="BodyTextIndent"/>
        <w:numPr>
          <w:ilvl w:val="0"/>
          <w:numId w:val="3"/>
        </w:numPr>
        <w:rPr>
          <w:rFonts w:ascii="Arial" w:hAnsi="Arial" w:cs="Arial"/>
          <w:sz w:val="24"/>
        </w:rPr>
      </w:pPr>
      <w:r w:rsidRPr="00DB194E">
        <w:rPr>
          <w:rFonts w:ascii="Arial" w:hAnsi="Arial" w:cs="Arial"/>
          <w:sz w:val="24"/>
        </w:rPr>
        <w:t>All organisations must be an identifiable body, with appropriate bank account. Projects must be committed to providing equality of opportunity.</w:t>
      </w:r>
    </w:p>
    <w:p w:rsidR="00FD30CD" w:rsidRPr="00DB194E" w:rsidRDefault="00FD30CD" w:rsidP="00DB194E">
      <w:pPr>
        <w:ind w:left="720"/>
        <w:jc w:val="both"/>
        <w:rPr>
          <w:rFonts w:ascii="Arial" w:hAnsi="Arial" w:cs="Arial"/>
        </w:rPr>
      </w:pPr>
    </w:p>
    <w:p w:rsidR="00FD30CD" w:rsidRPr="00912460" w:rsidRDefault="00FD30CD" w:rsidP="00912460">
      <w:pPr>
        <w:pStyle w:val="ListParagraph"/>
        <w:numPr>
          <w:ilvl w:val="0"/>
          <w:numId w:val="3"/>
        </w:numPr>
        <w:jc w:val="both"/>
        <w:rPr>
          <w:rFonts w:ascii="Arial" w:hAnsi="Arial" w:cs="Arial"/>
          <w:i/>
        </w:rPr>
      </w:pPr>
      <w:r w:rsidRPr="00912460">
        <w:rPr>
          <w:rFonts w:ascii="Arial" w:hAnsi="Arial" w:cs="Arial"/>
        </w:rPr>
        <w:t>All projects must directly support the priorities within the 95 Alive Strategy document. Grant applications from bodies external to the 95 Alive partnership will not be considered, if they fall within the remit of an already set-up and established process (</w:t>
      </w:r>
      <w:r w:rsidRPr="00912460">
        <w:rPr>
          <w:rFonts w:ascii="Arial" w:hAnsi="Arial" w:cs="Arial"/>
          <w:i/>
        </w:rPr>
        <w:t>ie funding of speed guns to parish councils, when we have the Community Speed Watch and Speed Management Protocol)</w:t>
      </w:r>
    </w:p>
    <w:p w:rsidR="00FD30CD" w:rsidRPr="00DB194E" w:rsidRDefault="00FD30CD" w:rsidP="00DB194E">
      <w:pPr>
        <w:pStyle w:val="ListParagraph"/>
        <w:rPr>
          <w:rFonts w:ascii="Arial" w:hAnsi="Arial" w:cs="Arial"/>
        </w:rPr>
      </w:pPr>
    </w:p>
    <w:p w:rsidR="00FD30CD" w:rsidRPr="00912460" w:rsidRDefault="00FD30CD" w:rsidP="00912460">
      <w:pPr>
        <w:pStyle w:val="ListParagraph"/>
        <w:numPr>
          <w:ilvl w:val="0"/>
          <w:numId w:val="3"/>
        </w:numPr>
        <w:jc w:val="both"/>
        <w:rPr>
          <w:rFonts w:ascii="Arial" w:hAnsi="Arial" w:cs="Arial"/>
          <w:i/>
        </w:rPr>
      </w:pPr>
      <w:r w:rsidRPr="00912460">
        <w:rPr>
          <w:rFonts w:ascii="Arial" w:hAnsi="Arial" w:cs="Arial"/>
        </w:rPr>
        <w:t xml:space="preserve">Or where an Authority holds a statutory duty to provide. </w:t>
      </w:r>
      <w:r w:rsidRPr="00912460">
        <w:rPr>
          <w:rFonts w:ascii="Arial" w:hAnsi="Arial" w:cs="Arial"/>
          <w:i/>
        </w:rPr>
        <w:t xml:space="preserve">(such as changes in speed limits or creation of 20 limits or addition of signage, including VAS) </w:t>
      </w:r>
    </w:p>
    <w:p w:rsidR="00FD30CD" w:rsidRPr="00DB194E" w:rsidRDefault="00FD30CD" w:rsidP="00DB194E">
      <w:pPr>
        <w:ind w:left="720"/>
        <w:jc w:val="both"/>
        <w:rPr>
          <w:rFonts w:ascii="Arial" w:hAnsi="Arial" w:cs="Arial"/>
        </w:rPr>
      </w:pPr>
    </w:p>
    <w:p w:rsidR="00FD30CD" w:rsidRPr="00912460" w:rsidRDefault="00FD30CD" w:rsidP="00912460">
      <w:pPr>
        <w:pStyle w:val="ListParagraph"/>
        <w:numPr>
          <w:ilvl w:val="0"/>
          <w:numId w:val="3"/>
        </w:numPr>
        <w:jc w:val="both"/>
        <w:rPr>
          <w:rFonts w:ascii="Arial" w:hAnsi="Arial" w:cs="Arial"/>
        </w:rPr>
      </w:pPr>
      <w:r w:rsidRPr="00912460">
        <w:rPr>
          <w:rFonts w:ascii="Arial" w:hAnsi="Arial" w:cs="Arial"/>
        </w:rPr>
        <w:t>The project must be based within the York or/and North Yorkshire area.</w:t>
      </w:r>
    </w:p>
    <w:p w:rsidR="00FD30CD" w:rsidRPr="00DB194E" w:rsidRDefault="00FD30CD" w:rsidP="00DB194E">
      <w:pPr>
        <w:ind w:left="720"/>
        <w:jc w:val="both"/>
        <w:rPr>
          <w:rFonts w:ascii="Arial" w:hAnsi="Arial" w:cs="Arial"/>
        </w:rPr>
      </w:pPr>
    </w:p>
    <w:p w:rsidR="00FD30CD" w:rsidRPr="00912460" w:rsidRDefault="00FD30CD" w:rsidP="00912460">
      <w:pPr>
        <w:pStyle w:val="ListParagraph"/>
        <w:numPr>
          <w:ilvl w:val="0"/>
          <w:numId w:val="3"/>
        </w:numPr>
        <w:jc w:val="both"/>
        <w:rPr>
          <w:rFonts w:ascii="Arial" w:hAnsi="Arial" w:cs="Arial"/>
        </w:rPr>
      </w:pPr>
      <w:r w:rsidRPr="00912460">
        <w:rPr>
          <w:rFonts w:ascii="Arial" w:hAnsi="Arial" w:cs="Arial"/>
        </w:rPr>
        <w:t xml:space="preserve">Funding will be spent only on authorised items or projects as described in the application and comply with </w:t>
      </w:r>
      <w:r w:rsidR="00DA6524" w:rsidRPr="00912460">
        <w:rPr>
          <w:rFonts w:ascii="Arial" w:hAnsi="Arial" w:cs="Arial"/>
        </w:rPr>
        <w:t>the Grant</w:t>
      </w:r>
      <w:r w:rsidRPr="00912460">
        <w:rPr>
          <w:rFonts w:ascii="Arial" w:hAnsi="Arial" w:cs="Arial"/>
        </w:rPr>
        <w:t xml:space="preserve"> Project Agreement Form</w:t>
      </w:r>
      <w:r w:rsidR="00DB194E" w:rsidRPr="00912460">
        <w:rPr>
          <w:rFonts w:ascii="Arial" w:hAnsi="Arial" w:cs="Arial"/>
        </w:rPr>
        <w:t>.</w:t>
      </w:r>
    </w:p>
    <w:p w:rsidR="00FD30CD" w:rsidRPr="00DB194E" w:rsidRDefault="00FD30CD" w:rsidP="00DB194E">
      <w:pPr>
        <w:ind w:left="720"/>
        <w:jc w:val="both"/>
        <w:rPr>
          <w:rFonts w:ascii="Arial" w:hAnsi="Arial" w:cs="Arial"/>
        </w:rPr>
      </w:pPr>
    </w:p>
    <w:p w:rsidR="00FD30CD" w:rsidRPr="00912460" w:rsidRDefault="00FD30CD" w:rsidP="00912460">
      <w:pPr>
        <w:pStyle w:val="ListParagraph"/>
        <w:numPr>
          <w:ilvl w:val="0"/>
          <w:numId w:val="3"/>
        </w:numPr>
        <w:jc w:val="both"/>
        <w:rPr>
          <w:rFonts w:ascii="Arial" w:hAnsi="Arial" w:cs="Arial"/>
        </w:rPr>
      </w:pPr>
      <w:r w:rsidRPr="00912460">
        <w:rPr>
          <w:rFonts w:ascii="Arial" w:hAnsi="Arial" w:cs="Arial"/>
        </w:rPr>
        <w:t>All capital assets purchased as part of this programme must be inventoried, adequately stored, maintained, insured and available for inspection upon request.</w:t>
      </w:r>
    </w:p>
    <w:p w:rsidR="00FD30CD" w:rsidRPr="00DB194E" w:rsidRDefault="00FD30CD" w:rsidP="00DB194E">
      <w:pPr>
        <w:ind w:left="720"/>
        <w:jc w:val="both"/>
        <w:rPr>
          <w:rFonts w:ascii="Arial" w:hAnsi="Arial" w:cs="Arial"/>
        </w:rPr>
      </w:pPr>
    </w:p>
    <w:p w:rsidR="00FD30CD" w:rsidRPr="00912460" w:rsidRDefault="00FD30CD" w:rsidP="00912460">
      <w:pPr>
        <w:pStyle w:val="ListParagraph"/>
        <w:numPr>
          <w:ilvl w:val="0"/>
          <w:numId w:val="3"/>
        </w:numPr>
        <w:jc w:val="both"/>
        <w:rPr>
          <w:rFonts w:ascii="Arial" w:hAnsi="Arial" w:cs="Arial"/>
        </w:rPr>
      </w:pPr>
      <w:r w:rsidRPr="00912460">
        <w:rPr>
          <w:rFonts w:ascii="Arial" w:hAnsi="Arial" w:cs="Arial"/>
        </w:rPr>
        <w:t>Any capital asset costing more than £1000 purchased by grant must not be sold or otherwise disposed of within 5 years of purchase without prior consent of the 95 Alive Officer Working Group (OWG) and will be monitored for a maximum period of five years.</w:t>
      </w:r>
    </w:p>
    <w:p w:rsidR="00FD30CD" w:rsidRPr="00DB194E" w:rsidRDefault="00FD30CD" w:rsidP="00DB194E">
      <w:pPr>
        <w:ind w:left="720"/>
        <w:jc w:val="both"/>
        <w:rPr>
          <w:rFonts w:ascii="Arial" w:hAnsi="Arial" w:cs="Arial"/>
        </w:rPr>
      </w:pPr>
    </w:p>
    <w:p w:rsidR="008F7024" w:rsidRDefault="00FD30CD" w:rsidP="00912460">
      <w:pPr>
        <w:pStyle w:val="ListParagraph"/>
        <w:numPr>
          <w:ilvl w:val="0"/>
          <w:numId w:val="3"/>
        </w:numPr>
        <w:jc w:val="both"/>
        <w:rPr>
          <w:rFonts w:ascii="Arial" w:hAnsi="Arial" w:cs="Arial"/>
        </w:rPr>
      </w:pPr>
      <w:r w:rsidRPr="00912460">
        <w:rPr>
          <w:rFonts w:ascii="Arial" w:hAnsi="Arial" w:cs="Arial"/>
        </w:rPr>
        <w:t xml:space="preserve">Successful applicants will be required to provide a half yearly update and end of project performance &amp; finance reports as agreed in the Grant Project Agreement. All payments will be subject to timely delivery of reports.  </w:t>
      </w:r>
    </w:p>
    <w:p w:rsidR="008F7024" w:rsidRPr="008F7024" w:rsidRDefault="008F7024" w:rsidP="008F7024">
      <w:pPr>
        <w:pStyle w:val="ListParagraph"/>
        <w:rPr>
          <w:rFonts w:ascii="Arial" w:hAnsi="Arial" w:cs="Arial"/>
        </w:rPr>
      </w:pPr>
    </w:p>
    <w:p w:rsidR="00FD30CD" w:rsidRPr="008F7024" w:rsidRDefault="00FD30CD" w:rsidP="008F7024">
      <w:pPr>
        <w:pStyle w:val="ListParagraph"/>
        <w:jc w:val="both"/>
        <w:rPr>
          <w:rFonts w:ascii="Arial" w:hAnsi="Arial" w:cs="Arial"/>
        </w:rPr>
      </w:pPr>
      <w:r w:rsidRPr="008F7024">
        <w:rPr>
          <w:rFonts w:ascii="Arial" w:hAnsi="Arial" w:cs="Arial"/>
        </w:rPr>
        <w:lastRenderedPageBreak/>
        <w:t>Failure to comply may result in the funding being withdrawn/recharged and the recipient organisation barred from further funding for a fixed period.</w:t>
      </w:r>
    </w:p>
    <w:p w:rsidR="00FD30CD" w:rsidRPr="00DB194E" w:rsidRDefault="00FD30CD" w:rsidP="00DB194E">
      <w:pPr>
        <w:jc w:val="both"/>
        <w:rPr>
          <w:rFonts w:ascii="Arial" w:hAnsi="Arial" w:cs="Arial"/>
        </w:rPr>
      </w:pPr>
    </w:p>
    <w:p w:rsidR="00FD30CD" w:rsidRPr="00DB194E" w:rsidRDefault="00FD30CD" w:rsidP="00DB194E">
      <w:pPr>
        <w:pStyle w:val="ListParagraph"/>
        <w:ind w:left="0"/>
        <w:rPr>
          <w:rFonts w:ascii="Arial" w:hAnsi="Arial" w:cs="Arial"/>
        </w:rPr>
      </w:pPr>
    </w:p>
    <w:p w:rsidR="00FD30CD" w:rsidRPr="005960FC" w:rsidRDefault="00FD30CD" w:rsidP="00912460">
      <w:pPr>
        <w:pStyle w:val="ListParagraph"/>
        <w:numPr>
          <w:ilvl w:val="0"/>
          <w:numId w:val="3"/>
        </w:numPr>
        <w:rPr>
          <w:rFonts w:ascii="Arial" w:hAnsi="Arial" w:cs="Arial"/>
        </w:rPr>
      </w:pPr>
      <w:r w:rsidRPr="00912460">
        <w:rPr>
          <w:rFonts w:ascii="Arial" w:hAnsi="Arial" w:cs="Arial"/>
        </w:rPr>
        <w:t>Bodies or Organisations,</w:t>
      </w:r>
      <w:r w:rsidR="002762A5">
        <w:rPr>
          <w:rFonts w:ascii="Arial" w:hAnsi="Arial" w:cs="Arial"/>
        </w:rPr>
        <w:t xml:space="preserve"> based within York &amp; North Yorkshire,</w:t>
      </w:r>
      <w:r w:rsidRPr="00912460">
        <w:rPr>
          <w:rFonts w:ascii="Arial" w:hAnsi="Arial" w:cs="Arial"/>
        </w:rPr>
        <w:t xml:space="preserve"> who are not part of the 95 Alive Lead may ap</w:t>
      </w:r>
      <w:r w:rsidR="002762A5">
        <w:rPr>
          <w:rFonts w:ascii="Arial" w:hAnsi="Arial" w:cs="Arial"/>
        </w:rPr>
        <w:t>ply for this</w:t>
      </w:r>
      <w:r w:rsidRPr="00912460">
        <w:rPr>
          <w:rFonts w:ascii="Arial" w:hAnsi="Arial" w:cs="Arial"/>
        </w:rPr>
        <w:t xml:space="preserve"> funding by applying via Grant Application Process.  All these projects will be branded as 95 Alive, with the original source of funding</w:t>
      </w:r>
      <w:r w:rsidR="007813B6">
        <w:rPr>
          <w:rFonts w:ascii="Arial" w:hAnsi="Arial" w:cs="Arial"/>
        </w:rPr>
        <w:t xml:space="preserve"> </w:t>
      </w:r>
      <w:r w:rsidR="007813B6" w:rsidRPr="005960FC">
        <w:rPr>
          <w:rFonts w:ascii="Arial" w:hAnsi="Arial" w:cs="Arial"/>
        </w:rPr>
        <w:t>(OPCC)</w:t>
      </w:r>
      <w:r w:rsidRPr="005960FC">
        <w:rPr>
          <w:rFonts w:ascii="Arial" w:hAnsi="Arial" w:cs="Arial"/>
        </w:rPr>
        <w:t xml:space="preserve"> identified as an addition.</w:t>
      </w:r>
    </w:p>
    <w:p w:rsidR="00FD30CD" w:rsidRPr="005960FC" w:rsidRDefault="00FD30CD" w:rsidP="00DB194E">
      <w:pPr>
        <w:pStyle w:val="ListParagraph"/>
        <w:ind w:left="1080"/>
        <w:rPr>
          <w:rFonts w:ascii="Arial" w:hAnsi="Arial" w:cs="Arial"/>
        </w:rPr>
      </w:pPr>
    </w:p>
    <w:p w:rsidR="00DB194E" w:rsidRDefault="00FD30CD" w:rsidP="00912460">
      <w:pPr>
        <w:pStyle w:val="ListParagraph"/>
        <w:numPr>
          <w:ilvl w:val="0"/>
          <w:numId w:val="3"/>
        </w:numPr>
        <w:rPr>
          <w:rFonts w:ascii="Arial" w:hAnsi="Arial" w:cs="Arial"/>
        </w:rPr>
      </w:pPr>
      <w:r w:rsidRPr="00912460">
        <w:rPr>
          <w:rFonts w:ascii="Arial" w:hAnsi="Arial" w:cs="Arial"/>
        </w:rPr>
        <w:t>Alternative funding for projects maybe identified by a number of Lead Partners inputting an amount of funding each to a project, for work across a localised area (either County, Unitary, across both or via a Yorkshire &amp; Humber Regional project).  In this case an agreed Lead and the project will be run in accordance to those Authorities financial procedures.</w:t>
      </w:r>
      <w:r w:rsidR="00DB194E" w:rsidRPr="00912460">
        <w:rPr>
          <w:rFonts w:ascii="Arial" w:hAnsi="Arial" w:cs="Arial"/>
        </w:rPr>
        <w:t xml:space="preserve">  </w:t>
      </w:r>
      <w:r w:rsidRPr="00912460">
        <w:rPr>
          <w:rFonts w:ascii="Arial" w:hAnsi="Arial" w:cs="Arial"/>
        </w:rPr>
        <w:t>Again, with the agreement of OWG these proj</w:t>
      </w:r>
      <w:r w:rsidR="00DB194E" w:rsidRPr="00912460">
        <w:rPr>
          <w:rFonts w:ascii="Arial" w:hAnsi="Arial" w:cs="Arial"/>
        </w:rPr>
        <w:t xml:space="preserve">ects may be branded as 95. </w:t>
      </w:r>
    </w:p>
    <w:p w:rsidR="00912460" w:rsidRPr="00912460" w:rsidRDefault="00912460" w:rsidP="00912460">
      <w:pPr>
        <w:pStyle w:val="ListParagraph"/>
        <w:rPr>
          <w:rFonts w:ascii="Arial" w:hAnsi="Arial" w:cs="Arial"/>
        </w:rPr>
      </w:pPr>
    </w:p>
    <w:p w:rsidR="00FD30CD" w:rsidRPr="00912460" w:rsidRDefault="00DB194E" w:rsidP="00912460">
      <w:pPr>
        <w:pStyle w:val="ListParagraph"/>
        <w:numPr>
          <w:ilvl w:val="0"/>
          <w:numId w:val="3"/>
        </w:numPr>
        <w:rPr>
          <w:rFonts w:ascii="Arial" w:hAnsi="Arial" w:cs="Arial"/>
        </w:rPr>
      </w:pPr>
      <w:r w:rsidRPr="00912460">
        <w:rPr>
          <w:rFonts w:ascii="Arial" w:hAnsi="Arial" w:cs="Arial"/>
        </w:rPr>
        <w:t>All a</w:t>
      </w:r>
      <w:r w:rsidR="00FD30CD" w:rsidRPr="00912460">
        <w:rPr>
          <w:rFonts w:ascii="Arial" w:hAnsi="Arial" w:cs="Arial"/>
        </w:rPr>
        <w:t xml:space="preserve">pplicants must return any unspent funds to NYP via 95 Alive </w:t>
      </w:r>
    </w:p>
    <w:p w:rsidR="00FD30CD" w:rsidRPr="00DB194E" w:rsidRDefault="00FD30CD" w:rsidP="00DB194E">
      <w:pPr>
        <w:ind w:left="300"/>
        <w:jc w:val="both"/>
        <w:rPr>
          <w:rFonts w:ascii="Arial" w:hAnsi="Arial" w:cs="Arial"/>
        </w:rPr>
      </w:pPr>
    </w:p>
    <w:p w:rsidR="00FD30CD" w:rsidRPr="00DB194E" w:rsidRDefault="00FD30CD" w:rsidP="00912460">
      <w:pPr>
        <w:pStyle w:val="BodyText2"/>
        <w:numPr>
          <w:ilvl w:val="0"/>
          <w:numId w:val="3"/>
        </w:numPr>
        <w:rPr>
          <w:rFonts w:ascii="Arial" w:hAnsi="Arial" w:cs="Arial"/>
          <w:sz w:val="24"/>
        </w:rPr>
      </w:pPr>
      <w:r w:rsidRPr="00DB194E">
        <w:rPr>
          <w:rFonts w:ascii="Arial" w:hAnsi="Arial" w:cs="Arial"/>
          <w:sz w:val="24"/>
        </w:rPr>
        <w:t>Any applicant found to be in default of the Terms and Conditions will be liable to repay the total grant.</w:t>
      </w:r>
    </w:p>
    <w:p w:rsidR="00FD30CD" w:rsidRPr="00DB194E" w:rsidRDefault="00FD30CD" w:rsidP="00DB194E">
      <w:pPr>
        <w:jc w:val="both"/>
        <w:rPr>
          <w:rFonts w:ascii="Arial" w:hAnsi="Arial" w:cs="Arial"/>
          <w:sz w:val="32"/>
        </w:rPr>
      </w:pPr>
    </w:p>
    <w:p w:rsidR="00A10373" w:rsidRDefault="00A10373" w:rsidP="00912460">
      <w:pPr>
        <w:pStyle w:val="BodyText3"/>
        <w:numPr>
          <w:ilvl w:val="0"/>
          <w:numId w:val="3"/>
        </w:numPr>
        <w:rPr>
          <w:rFonts w:ascii="Arial" w:hAnsi="Arial" w:cs="Arial"/>
          <w:sz w:val="24"/>
          <w:szCs w:val="24"/>
        </w:rPr>
      </w:pPr>
      <w:r w:rsidRPr="00DB194E">
        <w:rPr>
          <w:rFonts w:ascii="Arial" w:hAnsi="Arial" w:cs="Arial"/>
          <w:sz w:val="24"/>
          <w:szCs w:val="24"/>
        </w:rPr>
        <w:t>Th</w:t>
      </w:r>
      <w:r w:rsidR="00DB194E" w:rsidRPr="00DB194E">
        <w:rPr>
          <w:rFonts w:ascii="Arial" w:hAnsi="Arial" w:cs="Arial"/>
          <w:sz w:val="24"/>
          <w:szCs w:val="24"/>
        </w:rPr>
        <w:t>e Contact Name, provided on the</w:t>
      </w:r>
      <w:r w:rsidRPr="00DB194E">
        <w:rPr>
          <w:rFonts w:ascii="Arial" w:hAnsi="Arial" w:cs="Arial"/>
          <w:sz w:val="24"/>
          <w:szCs w:val="24"/>
        </w:rPr>
        <w:t xml:space="preserve"> application will be responsible for providing the half yearly and final reports on this project, which should include any information on how you have measured your success and what you have achieved in outcomes as outlined in the Grant Project Agreement.</w:t>
      </w:r>
    </w:p>
    <w:p w:rsidR="0029553E" w:rsidRDefault="0029553E" w:rsidP="0029553E">
      <w:pPr>
        <w:pStyle w:val="ListParagraph"/>
        <w:rPr>
          <w:rFonts w:ascii="Arial" w:hAnsi="Arial" w:cs="Arial"/>
        </w:rPr>
      </w:pPr>
    </w:p>
    <w:p w:rsidR="0029553E" w:rsidRPr="0029553E" w:rsidRDefault="0029553E" w:rsidP="0029553E">
      <w:pPr>
        <w:pStyle w:val="Footer"/>
        <w:numPr>
          <w:ilvl w:val="0"/>
          <w:numId w:val="3"/>
        </w:numPr>
        <w:tabs>
          <w:tab w:val="clear" w:pos="4153"/>
          <w:tab w:val="clear" w:pos="8306"/>
        </w:tabs>
        <w:rPr>
          <w:rFonts w:ascii="Arial" w:hAnsi="Arial" w:cs="Arial"/>
        </w:rPr>
      </w:pPr>
      <w:r w:rsidRPr="0029553E">
        <w:rPr>
          <w:rFonts w:ascii="Arial" w:hAnsi="Arial" w:cs="Arial"/>
        </w:rPr>
        <w:t>If your application is successful we will publicise how the money is being put to good use and raise awareness of the excellent work being supported by 95 Alive.</w:t>
      </w:r>
    </w:p>
    <w:p w:rsidR="0029553E" w:rsidRPr="0029553E" w:rsidRDefault="0029553E" w:rsidP="0029553E">
      <w:pPr>
        <w:pStyle w:val="BodyText3"/>
        <w:ind w:left="720"/>
        <w:rPr>
          <w:rFonts w:ascii="Arial" w:hAnsi="Arial" w:cs="Arial"/>
          <w:sz w:val="24"/>
          <w:szCs w:val="24"/>
        </w:rPr>
      </w:pPr>
    </w:p>
    <w:p w:rsidR="00A10373" w:rsidRPr="00DB194E" w:rsidRDefault="00A10373" w:rsidP="00DB194E">
      <w:pPr>
        <w:pStyle w:val="BodyText3"/>
        <w:ind w:left="360"/>
        <w:rPr>
          <w:rFonts w:ascii="Arial" w:hAnsi="Arial" w:cs="Arial"/>
          <w:b/>
        </w:rPr>
      </w:pPr>
    </w:p>
    <w:p w:rsidR="009C6FB9" w:rsidRPr="00DF1199" w:rsidRDefault="009C6FB9" w:rsidP="00DB194E">
      <w:pPr>
        <w:rPr>
          <w:rFonts w:ascii="Arial" w:hAnsi="Arial" w:cs="Arial"/>
        </w:rPr>
      </w:pPr>
    </w:p>
    <w:sectPr w:rsidR="009C6FB9" w:rsidRPr="00DF1199" w:rsidSect="009C6F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7C" w:rsidRDefault="0001367C" w:rsidP="006D1363">
      <w:r>
        <w:separator/>
      </w:r>
    </w:p>
  </w:endnote>
  <w:endnote w:type="continuationSeparator" w:id="0">
    <w:p w:rsidR="0001367C" w:rsidRDefault="0001367C" w:rsidP="006D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7C" w:rsidRDefault="0001367C" w:rsidP="006D1363">
      <w:r>
        <w:separator/>
      </w:r>
    </w:p>
  </w:footnote>
  <w:footnote w:type="continuationSeparator" w:id="0">
    <w:p w:rsidR="0001367C" w:rsidRDefault="0001367C" w:rsidP="006D1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4227"/>
    <w:multiLevelType w:val="hybridMultilevel"/>
    <w:tmpl w:val="2C902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913A8B"/>
    <w:multiLevelType w:val="hybridMultilevel"/>
    <w:tmpl w:val="334C6FEA"/>
    <w:lvl w:ilvl="0" w:tplc="3DD21412">
      <w:start w:val="1"/>
      <w:numFmt w:val="decimal"/>
      <w:lvlText w:val="%1."/>
      <w:lvlJc w:val="left"/>
      <w:pPr>
        <w:ind w:left="360" w:hanging="360"/>
      </w:pPr>
      <w:rPr>
        <w:rFonts w:hint="default"/>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
    <w:nsid w:val="6DBD40FC"/>
    <w:multiLevelType w:val="hybridMultilevel"/>
    <w:tmpl w:val="014E8854"/>
    <w:lvl w:ilvl="0" w:tplc="758844AE">
      <w:start w:val="1"/>
      <w:numFmt w:val="decimal"/>
      <w:lvlText w:val="%1."/>
      <w:lvlJc w:val="left"/>
      <w:pPr>
        <w:tabs>
          <w:tab w:val="num" w:pos="644"/>
        </w:tabs>
        <w:ind w:left="644"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99"/>
    <w:rsid w:val="0001367C"/>
    <w:rsid w:val="00021204"/>
    <w:rsid w:val="00040620"/>
    <w:rsid w:val="0013316C"/>
    <w:rsid w:val="00191E4F"/>
    <w:rsid w:val="00202C7B"/>
    <w:rsid w:val="002762A5"/>
    <w:rsid w:val="0029553E"/>
    <w:rsid w:val="00307A75"/>
    <w:rsid w:val="003A36C4"/>
    <w:rsid w:val="0048180F"/>
    <w:rsid w:val="004B57DC"/>
    <w:rsid w:val="00560653"/>
    <w:rsid w:val="005960FC"/>
    <w:rsid w:val="00627A42"/>
    <w:rsid w:val="006D1363"/>
    <w:rsid w:val="007813B6"/>
    <w:rsid w:val="00840F0C"/>
    <w:rsid w:val="008F7024"/>
    <w:rsid w:val="00905C75"/>
    <w:rsid w:val="00912460"/>
    <w:rsid w:val="009C6FB9"/>
    <w:rsid w:val="00A10373"/>
    <w:rsid w:val="00A87FE4"/>
    <w:rsid w:val="00D75C38"/>
    <w:rsid w:val="00DA6524"/>
    <w:rsid w:val="00DB194E"/>
    <w:rsid w:val="00DF1199"/>
    <w:rsid w:val="00F72A8C"/>
    <w:rsid w:val="00FD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CD"/>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FD30CD"/>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0CD"/>
    <w:rPr>
      <w:rFonts w:ascii="Times New Roman" w:eastAsia="Times New Roman" w:hAnsi="Times New Roman" w:cs="Times New Roman"/>
      <w:sz w:val="32"/>
      <w:szCs w:val="24"/>
      <w:lang w:eastAsia="en-US"/>
    </w:rPr>
  </w:style>
  <w:style w:type="paragraph" w:styleId="BodyTextIndent">
    <w:name w:val="Body Text Indent"/>
    <w:basedOn w:val="Normal"/>
    <w:link w:val="BodyTextIndentChar"/>
    <w:rsid w:val="00FD30CD"/>
    <w:pPr>
      <w:ind w:left="360"/>
      <w:jc w:val="both"/>
    </w:pPr>
    <w:rPr>
      <w:sz w:val="32"/>
    </w:rPr>
  </w:style>
  <w:style w:type="character" w:customStyle="1" w:styleId="BodyTextIndentChar">
    <w:name w:val="Body Text Indent Char"/>
    <w:basedOn w:val="DefaultParagraphFont"/>
    <w:link w:val="BodyTextIndent"/>
    <w:rsid w:val="00FD30CD"/>
    <w:rPr>
      <w:rFonts w:ascii="Times New Roman" w:eastAsia="Times New Roman" w:hAnsi="Times New Roman" w:cs="Times New Roman"/>
      <w:sz w:val="32"/>
      <w:szCs w:val="24"/>
      <w:lang w:eastAsia="en-US"/>
    </w:rPr>
  </w:style>
  <w:style w:type="paragraph" w:styleId="BodyText2">
    <w:name w:val="Body Text 2"/>
    <w:basedOn w:val="Normal"/>
    <w:link w:val="BodyText2Char"/>
    <w:rsid w:val="00FD30CD"/>
    <w:pPr>
      <w:jc w:val="both"/>
    </w:pPr>
    <w:rPr>
      <w:sz w:val="28"/>
    </w:rPr>
  </w:style>
  <w:style w:type="character" w:customStyle="1" w:styleId="BodyText2Char">
    <w:name w:val="Body Text 2 Char"/>
    <w:basedOn w:val="DefaultParagraphFont"/>
    <w:link w:val="BodyText2"/>
    <w:rsid w:val="00FD30CD"/>
    <w:rPr>
      <w:rFonts w:ascii="Times New Roman" w:eastAsia="Times New Roman" w:hAnsi="Times New Roman" w:cs="Times New Roman"/>
      <w:sz w:val="28"/>
      <w:szCs w:val="24"/>
      <w:lang w:eastAsia="en-US"/>
    </w:rPr>
  </w:style>
  <w:style w:type="paragraph" w:styleId="Footer">
    <w:name w:val="footer"/>
    <w:basedOn w:val="Normal"/>
    <w:link w:val="FooterChar"/>
    <w:uiPriority w:val="99"/>
    <w:rsid w:val="00FD30CD"/>
    <w:pPr>
      <w:tabs>
        <w:tab w:val="center" w:pos="4153"/>
        <w:tab w:val="right" w:pos="8306"/>
      </w:tabs>
    </w:pPr>
  </w:style>
  <w:style w:type="character" w:customStyle="1" w:styleId="FooterChar">
    <w:name w:val="Footer Char"/>
    <w:basedOn w:val="DefaultParagraphFont"/>
    <w:link w:val="Footer"/>
    <w:uiPriority w:val="99"/>
    <w:rsid w:val="00FD30C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D30CD"/>
    <w:pPr>
      <w:ind w:left="720"/>
    </w:pPr>
  </w:style>
  <w:style w:type="paragraph" w:styleId="BodyText3">
    <w:name w:val="Body Text 3"/>
    <w:basedOn w:val="Normal"/>
    <w:link w:val="BodyText3Char"/>
    <w:uiPriority w:val="99"/>
    <w:semiHidden/>
    <w:unhideWhenUsed/>
    <w:rsid w:val="00A10373"/>
    <w:pPr>
      <w:spacing w:after="120"/>
    </w:pPr>
    <w:rPr>
      <w:sz w:val="16"/>
      <w:szCs w:val="16"/>
    </w:rPr>
  </w:style>
  <w:style w:type="character" w:customStyle="1" w:styleId="BodyText3Char">
    <w:name w:val="Body Text 3 Char"/>
    <w:basedOn w:val="DefaultParagraphFont"/>
    <w:link w:val="BodyText3"/>
    <w:uiPriority w:val="99"/>
    <w:semiHidden/>
    <w:rsid w:val="00A10373"/>
    <w:rPr>
      <w:rFonts w:ascii="Times New Roman" w:eastAsia="Times New Roman" w:hAnsi="Times New Roman" w:cs="Times New Roman"/>
      <w:sz w:val="16"/>
      <w:szCs w:val="16"/>
      <w:lang w:eastAsia="en-US"/>
    </w:rPr>
  </w:style>
  <w:style w:type="paragraph" w:styleId="Header">
    <w:name w:val="header"/>
    <w:basedOn w:val="Normal"/>
    <w:link w:val="HeaderChar"/>
    <w:uiPriority w:val="99"/>
    <w:semiHidden/>
    <w:unhideWhenUsed/>
    <w:rsid w:val="006D1363"/>
    <w:pPr>
      <w:tabs>
        <w:tab w:val="center" w:pos="4513"/>
        <w:tab w:val="right" w:pos="9026"/>
      </w:tabs>
    </w:pPr>
  </w:style>
  <w:style w:type="character" w:customStyle="1" w:styleId="HeaderChar">
    <w:name w:val="Header Char"/>
    <w:basedOn w:val="DefaultParagraphFont"/>
    <w:link w:val="Header"/>
    <w:uiPriority w:val="99"/>
    <w:semiHidden/>
    <w:rsid w:val="006D1363"/>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8180F"/>
    <w:rPr>
      <w:sz w:val="16"/>
      <w:szCs w:val="16"/>
    </w:rPr>
  </w:style>
  <w:style w:type="paragraph" w:styleId="CommentText">
    <w:name w:val="annotation text"/>
    <w:basedOn w:val="Normal"/>
    <w:link w:val="CommentTextChar"/>
    <w:uiPriority w:val="99"/>
    <w:semiHidden/>
    <w:unhideWhenUsed/>
    <w:rsid w:val="0048180F"/>
    <w:rPr>
      <w:sz w:val="20"/>
      <w:szCs w:val="20"/>
    </w:rPr>
  </w:style>
  <w:style w:type="character" w:customStyle="1" w:styleId="CommentTextChar">
    <w:name w:val="Comment Text Char"/>
    <w:basedOn w:val="DefaultParagraphFont"/>
    <w:link w:val="CommentText"/>
    <w:uiPriority w:val="99"/>
    <w:semiHidden/>
    <w:rsid w:val="0048180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8180F"/>
    <w:rPr>
      <w:b/>
      <w:bCs/>
    </w:rPr>
  </w:style>
  <w:style w:type="character" w:customStyle="1" w:styleId="CommentSubjectChar">
    <w:name w:val="Comment Subject Char"/>
    <w:basedOn w:val="CommentTextChar"/>
    <w:link w:val="CommentSubject"/>
    <w:uiPriority w:val="99"/>
    <w:semiHidden/>
    <w:rsid w:val="0048180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8180F"/>
    <w:rPr>
      <w:rFonts w:ascii="Tahoma" w:hAnsi="Tahoma" w:cs="Tahoma"/>
      <w:sz w:val="16"/>
      <w:szCs w:val="16"/>
    </w:rPr>
  </w:style>
  <w:style w:type="character" w:customStyle="1" w:styleId="BalloonTextChar">
    <w:name w:val="Balloon Text Char"/>
    <w:basedOn w:val="DefaultParagraphFont"/>
    <w:link w:val="BalloonText"/>
    <w:uiPriority w:val="99"/>
    <w:semiHidden/>
    <w:rsid w:val="0048180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CD"/>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FD30CD"/>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0CD"/>
    <w:rPr>
      <w:rFonts w:ascii="Times New Roman" w:eastAsia="Times New Roman" w:hAnsi="Times New Roman" w:cs="Times New Roman"/>
      <w:sz w:val="32"/>
      <w:szCs w:val="24"/>
      <w:lang w:eastAsia="en-US"/>
    </w:rPr>
  </w:style>
  <w:style w:type="paragraph" w:styleId="BodyTextIndent">
    <w:name w:val="Body Text Indent"/>
    <w:basedOn w:val="Normal"/>
    <w:link w:val="BodyTextIndentChar"/>
    <w:rsid w:val="00FD30CD"/>
    <w:pPr>
      <w:ind w:left="360"/>
      <w:jc w:val="both"/>
    </w:pPr>
    <w:rPr>
      <w:sz w:val="32"/>
    </w:rPr>
  </w:style>
  <w:style w:type="character" w:customStyle="1" w:styleId="BodyTextIndentChar">
    <w:name w:val="Body Text Indent Char"/>
    <w:basedOn w:val="DefaultParagraphFont"/>
    <w:link w:val="BodyTextIndent"/>
    <w:rsid w:val="00FD30CD"/>
    <w:rPr>
      <w:rFonts w:ascii="Times New Roman" w:eastAsia="Times New Roman" w:hAnsi="Times New Roman" w:cs="Times New Roman"/>
      <w:sz w:val="32"/>
      <w:szCs w:val="24"/>
      <w:lang w:eastAsia="en-US"/>
    </w:rPr>
  </w:style>
  <w:style w:type="paragraph" w:styleId="BodyText2">
    <w:name w:val="Body Text 2"/>
    <w:basedOn w:val="Normal"/>
    <w:link w:val="BodyText2Char"/>
    <w:rsid w:val="00FD30CD"/>
    <w:pPr>
      <w:jc w:val="both"/>
    </w:pPr>
    <w:rPr>
      <w:sz w:val="28"/>
    </w:rPr>
  </w:style>
  <w:style w:type="character" w:customStyle="1" w:styleId="BodyText2Char">
    <w:name w:val="Body Text 2 Char"/>
    <w:basedOn w:val="DefaultParagraphFont"/>
    <w:link w:val="BodyText2"/>
    <w:rsid w:val="00FD30CD"/>
    <w:rPr>
      <w:rFonts w:ascii="Times New Roman" w:eastAsia="Times New Roman" w:hAnsi="Times New Roman" w:cs="Times New Roman"/>
      <w:sz w:val="28"/>
      <w:szCs w:val="24"/>
      <w:lang w:eastAsia="en-US"/>
    </w:rPr>
  </w:style>
  <w:style w:type="paragraph" w:styleId="Footer">
    <w:name w:val="footer"/>
    <w:basedOn w:val="Normal"/>
    <w:link w:val="FooterChar"/>
    <w:uiPriority w:val="99"/>
    <w:rsid w:val="00FD30CD"/>
    <w:pPr>
      <w:tabs>
        <w:tab w:val="center" w:pos="4153"/>
        <w:tab w:val="right" w:pos="8306"/>
      </w:tabs>
    </w:pPr>
  </w:style>
  <w:style w:type="character" w:customStyle="1" w:styleId="FooterChar">
    <w:name w:val="Footer Char"/>
    <w:basedOn w:val="DefaultParagraphFont"/>
    <w:link w:val="Footer"/>
    <w:uiPriority w:val="99"/>
    <w:rsid w:val="00FD30C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D30CD"/>
    <w:pPr>
      <w:ind w:left="720"/>
    </w:pPr>
  </w:style>
  <w:style w:type="paragraph" w:styleId="BodyText3">
    <w:name w:val="Body Text 3"/>
    <w:basedOn w:val="Normal"/>
    <w:link w:val="BodyText3Char"/>
    <w:uiPriority w:val="99"/>
    <w:semiHidden/>
    <w:unhideWhenUsed/>
    <w:rsid w:val="00A10373"/>
    <w:pPr>
      <w:spacing w:after="120"/>
    </w:pPr>
    <w:rPr>
      <w:sz w:val="16"/>
      <w:szCs w:val="16"/>
    </w:rPr>
  </w:style>
  <w:style w:type="character" w:customStyle="1" w:styleId="BodyText3Char">
    <w:name w:val="Body Text 3 Char"/>
    <w:basedOn w:val="DefaultParagraphFont"/>
    <w:link w:val="BodyText3"/>
    <w:uiPriority w:val="99"/>
    <w:semiHidden/>
    <w:rsid w:val="00A10373"/>
    <w:rPr>
      <w:rFonts w:ascii="Times New Roman" w:eastAsia="Times New Roman" w:hAnsi="Times New Roman" w:cs="Times New Roman"/>
      <w:sz w:val="16"/>
      <w:szCs w:val="16"/>
      <w:lang w:eastAsia="en-US"/>
    </w:rPr>
  </w:style>
  <w:style w:type="paragraph" w:styleId="Header">
    <w:name w:val="header"/>
    <w:basedOn w:val="Normal"/>
    <w:link w:val="HeaderChar"/>
    <w:uiPriority w:val="99"/>
    <w:semiHidden/>
    <w:unhideWhenUsed/>
    <w:rsid w:val="006D1363"/>
    <w:pPr>
      <w:tabs>
        <w:tab w:val="center" w:pos="4513"/>
        <w:tab w:val="right" w:pos="9026"/>
      </w:tabs>
    </w:pPr>
  </w:style>
  <w:style w:type="character" w:customStyle="1" w:styleId="HeaderChar">
    <w:name w:val="Header Char"/>
    <w:basedOn w:val="DefaultParagraphFont"/>
    <w:link w:val="Header"/>
    <w:uiPriority w:val="99"/>
    <w:semiHidden/>
    <w:rsid w:val="006D1363"/>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8180F"/>
    <w:rPr>
      <w:sz w:val="16"/>
      <w:szCs w:val="16"/>
    </w:rPr>
  </w:style>
  <w:style w:type="paragraph" w:styleId="CommentText">
    <w:name w:val="annotation text"/>
    <w:basedOn w:val="Normal"/>
    <w:link w:val="CommentTextChar"/>
    <w:uiPriority w:val="99"/>
    <w:semiHidden/>
    <w:unhideWhenUsed/>
    <w:rsid w:val="0048180F"/>
    <w:rPr>
      <w:sz w:val="20"/>
      <w:szCs w:val="20"/>
    </w:rPr>
  </w:style>
  <w:style w:type="character" w:customStyle="1" w:styleId="CommentTextChar">
    <w:name w:val="Comment Text Char"/>
    <w:basedOn w:val="DefaultParagraphFont"/>
    <w:link w:val="CommentText"/>
    <w:uiPriority w:val="99"/>
    <w:semiHidden/>
    <w:rsid w:val="0048180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8180F"/>
    <w:rPr>
      <w:b/>
      <w:bCs/>
    </w:rPr>
  </w:style>
  <w:style w:type="character" w:customStyle="1" w:styleId="CommentSubjectChar">
    <w:name w:val="Comment Subject Char"/>
    <w:basedOn w:val="CommentTextChar"/>
    <w:link w:val="CommentSubject"/>
    <w:uiPriority w:val="99"/>
    <w:semiHidden/>
    <w:rsid w:val="0048180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8180F"/>
    <w:rPr>
      <w:rFonts w:ascii="Tahoma" w:hAnsi="Tahoma" w:cs="Tahoma"/>
      <w:sz w:val="16"/>
      <w:szCs w:val="16"/>
    </w:rPr>
  </w:style>
  <w:style w:type="character" w:customStyle="1" w:styleId="BalloonTextChar">
    <w:name w:val="Balloon Text Char"/>
    <w:basedOn w:val="DefaultParagraphFont"/>
    <w:link w:val="BalloonText"/>
    <w:uiPriority w:val="99"/>
    <w:semiHidden/>
    <w:rsid w:val="0048180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Company>City of York Council</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ddttpph</dc:creator>
  <cp:lastModifiedBy>Fiona Ancell</cp:lastModifiedBy>
  <cp:revision>2</cp:revision>
  <dcterms:created xsi:type="dcterms:W3CDTF">2016-09-16T09:53:00Z</dcterms:created>
  <dcterms:modified xsi:type="dcterms:W3CDTF">2016-09-16T09:53:00Z</dcterms:modified>
</cp:coreProperties>
</file>